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转学</w:t>
      </w:r>
      <w:r>
        <w:rPr>
          <w:rFonts w:hint="eastAsia" w:ascii="黑体" w:hAnsi="黑体" w:eastAsia="黑体" w:cs="黑体"/>
          <w:bCs/>
          <w:sz w:val="32"/>
          <w:szCs w:val="32"/>
        </w:rPr>
        <w:t>流程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eastAsia="zh-CN"/>
        </w:rPr>
        <w:t>（一）</w:t>
      </w:r>
      <w:r>
        <w:rPr>
          <w:rFonts w:hint="eastAsia" w:ascii="楷体" w:hAnsi="楷体" w:eastAsia="楷体" w:cs="楷体"/>
          <w:b/>
          <w:bCs w:val="0"/>
          <w:sz w:val="32"/>
          <w:szCs w:val="32"/>
          <w:lang w:val="en-US" w:eastAsia="zh-CN"/>
        </w:rPr>
        <w:t>2019级、2020级学生</w:t>
      </w:r>
    </w:p>
    <w:tbl>
      <w:tblPr>
        <w:tblStyle w:val="7"/>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325"/>
        <w:gridCol w:w="4962"/>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gridSpan w:val="2"/>
            <w:vAlign w:val="center"/>
          </w:tcPr>
          <w:p>
            <w:pPr>
              <w:spacing w:line="520" w:lineRule="exact"/>
              <w:jc w:val="center"/>
              <w:rPr>
                <w:rFonts w:hint="eastAsia" w:cs="黑体" w:asciiTheme="majorEastAsia" w:hAnsiTheme="majorEastAsia" w:eastAsiaTheme="majorEastAsia"/>
                <w:b/>
                <w:bCs w:val="0"/>
                <w:sz w:val="24"/>
                <w:lang w:eastAsia="zh-CN"/>
              </w:rPr>
            </w:pPr>
            <w:r>
              <w:rPr>
                <w:rFonts w:hint="eastAsia" w:cs="黑体" w:asciiTheme="majorEastAsia" w:hAnsiTheme="majorEastAsia" w:eastAsiaTheme="majorEastAsia"/>
                <w:b/>
                <w:bCs w:val="0"/>
                <w:color w:val="000000" w:themeColor="text1"/>
                <w:sz w:val="24"/>
                <w:lang w:eastAsia="zh-CN"/>
                <w14:textFill>
                  <w14:solidFill>
                    <w14:schemeClr w14:val="tx1"/>
                  </w14:solidFill>
                </w14:textFill>
              </w:rPr>
              <w:t>第一阶段</w:t>
            </w:r>
          </w:p>
        </w:tc>
        <w:tc>
          <w:tcPr>
            <w:tcW w:w="4962" w:type="dxa"/>
            <w:vAlign w:val="center"/>
          </w:tcPr>
          <w:p>
            <w:pPr>
              <w:spacing w:line="520" w:lineRule="exact"/>
              <w:jc w:val="center"/>
              <w:rPr>
                <w:rFonts w:cs="黑体" w:asciiTheme="majorEastAsia" w:hAnsiTheme="majorEastAsia" w:eastAsiaTheme="majorEastAsia"/>
                <w:b/>
                <w:bCs w:val="0"/>
                <w:sz w:val="24"/>
              </w:rPr>
            </w:pPr>
            <w:r>
              <w:rPr>
                <w:rFonts w:hint="eastAsia" w:cs="黑体" w:asciiTheme="majorEastAsia" w:hAnsiTheme="majorEastAsia" w:eastAsiaTheme="majorEastAsia"/>
                <w:b/>
                <w:bCs w:val="0"/>
                <w:color w:val="000000" w:themeColor="text1"/>
                <w:sz w:val="24"/>
                <w14:textFill>
                  <w14:solidFill>
                    <w14:schemeClr w14:val="tx1"/>
                  </w14:solidFill>
                </w14:textFill>
              </w:rPr>
              <w:t>操作流程</w:t>
            </w:r>
          </w:p>
        </w:tc>
        <w:tc>
          <w:tcPr>
            <w:tcW w:w="2991" w:type="dxa"/>
            <w:vAlign w:val="center"/>
          </w:tcPr>
          <w:p>
            <w:pPr>
              <w:spacing w:line="520" w:lineRule="exact"/>
              <w:jc w:val="center"/>
              <w:rPr>
                <w:rFonts w:cs="黑体" w:asciiTheme="majorEastAsia" w:hAnsiTheme="majorEastAsia" w:eastAsiaTheme="majorEastAsia"/>
                <w:b/>
                <w:bCs w:val="0"/>
                <w:sz w:val="24"/>
              </w:rPr>
            </w:pPr>
            <w:r>
              <w:rPr>
                <w:rFonts w:hint="eastAsia" w:cs="黑体" w:asciiTheme="majorEastAsia" w:hAnsiTheme="majorEastAsia" w:eastAsiaTheme="majorEastAsia"/>
                <w:b/>
                <w:bCs w:val="0"/>
                <w:sz w:val="24"/>
              </w:rPr>
              <w:t>时间要求及备注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84" w:type="dxa"/>
            <w:vAlign w:val="center"/>
          </w:tcPr>
          <w:p>
            <w:pPr>
              <w:spacing w:line="520" w:lineRule="exact"/>
              <w:jc w:val="center"/>
              <w:rPr>
                <w:rFonts w:cs="黑体" w:asciiTheme="majorEastAsia" w:hAnsiTheme="majorEastAsia" w:eastAsiaTheme="majorEastAsia"/>
                <w:bCs/>
                <w:sz w:val="24"/>
              </w:rPr>
            </w:pPr>
            <w:r>
              <w:rPr>
                <w:rFonts w:hint="eastAsia" w:cs="黑体" w:asciiTheme="majorEastAsia" w:hAnsiTheme="majorEastAsia" w:eastAsiaTheme="majorEastAsia"/>
                <w:bCs/>
                <w:sz w:val="24"/>
              </w:rPr>
              <w:t>1</w:t>
            </w:r>
          </w:p>
        </w:tc>
        <w:tc>
          <w:tcPr>
            <w:tcW w:w="1325" w:type="dxa"/>
            <w:vAlign w:val="center"/>
          </w:tcPr>
          <w:p>
            <w:pPr>
              <w:spacing w:line="520" w:lineRule="exact"/>
              <w:rPr>
                <w:rFonts w:cs="黑体" w:asciiTheme="majorEastAsia" w:hAnsiTheme="majorEastAsia" w:eastAsiaTheme="majorEastAsia"/>
                <w:bCs/>
                <w:sz w:val="24"/>
              </w:rPr>
            </w:pPr>
            <w:r>
              <w:rPr>
                <w:rFonts w:hint="eastAsia" w:cs="黑体" w:asciiTheme="majorEastAsia" w:hAnsiTheme="majorEastAsia" w:eastAsiaTheme="majorEastAsia"/>
                <w:bCs/>
                <w:sz w:val="24"/>
              </w:rPr>
              <w:t>登录注册</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黑体" w:asciiTheme="majorEastAsia" w:hAnsiTheme="majorEastAsia" w:eastAsiaTheme="majorEastAsia"/>
                <w:bCs/>
                <w:sz w:val="24"/>
              </w:rPr>
            </w:pPr>
            <w:r>
              <w:rPr>
                <w:rFonts w:hint="eastAsia" w:asciiTheme="majorEastAsia" w:hAnsiTheme="majorEastAsia" w:eastAsiaTheme="majorEastAsia"/>
                <w:sz w:val="24"/>
              </w:rPr>
              <w:t>登录“滨海新区普通高中转学系统”（</w:t>
            </w:r>
            <w:r>
              <w:fldChar w:fldCharType="begin"/>
            </w:r>
            <w:r>
              <w:instrText xml:space="preserve"> HYPERLINK "http://bhzx.tjbhedu.cn:8888" </w:instrText>
            </w:r>
            <w:r>
              <w:fldChar w:fldCharType="separate"/>
            </w:r>
            <w:r>
              <w:rPr>
                <w:rStyle w:val="9"/>
                <w:rFonts w:hint="eastAsia" w:asciiTheme="majorEastAsia" w:hAnsiTheme="majorEastAsia" w:eastAsiaTheme="majorEastAsia"/>
                <w:color w:val="auto"/>
                <w:sz w:val="24"/>
              </w:rPr>
              <w:t>http://bhzx.tjbhedu.cn:8888</w:t>
            </w:r>
            <w:r>
              <w:rPr>
                <w:rStyle w:val="9"/>
                <w:rFonts w:hint="eastAsia" w:asciiTheme="majorEastAsia" w:hAnsiTheme="majorEastAsia" w:eastAsiaTheme="majorEastAsia"/>
                <w:color w:val="auto"/>
                <w:sz w:val="24"/>
              </w:rPr>
              <w:fldChar w:fldCharType="end"/>
            </w:r>
            <w:r>
              <w:rPr>
                <w:rFonts w:hint="eastAsia" w:asciiTheme="majorEastAsia" w:hAnsiTheme="majorEastAsia" w:eastAsiaTheme="majorEastAsia"/>
                <w:sz w:val="24"/>
              </w:rPr>
              <w:t>)，以学生身份证号、手机号绑定注册，设定密码。</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2021年8月17日9：00-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黑体" w:asciiTheme="majorEastAsia" w:hAnsiTheme="majorEastAsia" w:eastAsiaTheme="majorEastAsia"/>
                <w:bCs/>
                <w:sz w:val="24"/>
              </w:rPr>
            </w:pPr>
            <w:r>
              <w:rPr>
                <w:rFonts w:hint="eastAsia" w:asciiTheme="majorEastAsia" w:hAnsiTheme="majorEastAsia" w:eastAsiaTheme="majorEastAsia"/>
                <w:sz w:val="24"/>
              </w:rPr>
              <w:t>2021年8月31日18：00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2</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录入信息</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fldChar w:fldCharType="begin"/>
            </w:r>
            <w:r>
              <w:rPr>
                <w:rFonts w:hint="eastAsia" w:asciiTheme="majorEastAsia" w:hAnsiTheme="majorEastAsia" w:eastAsiaTheme="majorEastAsia"/>
                <w:sz w:val="24"/>
              </w:rPr>
              <w:instrText xml:space="preserve"> = 1 \* GB3 </w:instrText>
            </w:r>
            <w:r>
              <w:rPr>
                <w:rFonts w:hint="eastAsia" w:asciiTheme="majorEastAsia" w:hAnsiTheme="majorEastAsia" w:eastAsiaTheme="majorEastAsia"/>
                <w:sz w:val="24"/>
              </w:rPr>
              <w:fldChar w:fldCharType="separate"/>
            </w:r>
            <w:r>
              <w:rPr>
                <w:rFonts w:hint="eastAsia" w:asciiTheme="majorEastAsia" w:hAnsiTheme="majorEastAsia" w:eastAsiaTheme="majorEastAsia"/>
                <w:sz w:val="24"/>
              </w:rPr>
              <w:t>①</w:t>
            </w:r>
            <w:r>
              <w:rPr>
                <w:rFonts w:hint="eastAsia" w:asciiTheme="majorEastAsia" w:hAnsiTheme="majorEastAsia" w:eastAsiaTheme="majorEastAsia"/>
                <w:sz w:val="24"/>
              </w:rPr>
              <w:fldChar w:fldCharType="end"/>
            </w:r>
            <w:r>
              <w:rPr>
                <w:rFonts w:hint="eastAsia" w:asciiTheme="majorEastAsia" w:hAnsiTheme="majorEastAsia" w:eastAsiaTheme="majorEastAsia"/>
                <w:sz w:val="24"/>
              </w:rPr>
              <w:t>登录：学生身份证号、密码登录；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fldChar w:fldCharType="begin"/>
            </w:r>
            <w:r>
              <w:rPr>
                <w:rFonts w:hint="eastAsia" w:asciiTheme="majorEastAsia" w:hAnsiTheme="majorEastAsia" w:eastAsiaTheme="majorEastAsia"/>
                <w:sz w:val="24"/>
              </w:rPr>
              <w:instrText xml:space="preserve"> = 2 \* GB3 </w:instrText>
            </w:r>
            <w:r>
              <w:rPr>
                <w:rFonts w:hint="eastAsia" w:asciiTheme="majorEastAsia" w:hAnsiTheme="majorEastAsia" w:eastAsiaTheme="majorEastAsia"/>
                <w:sz w:val="24"/>
              </w:rPr>
              <w:fldChar w:fldCharType="separate"/>
            </w:r>
            <w:r>
              <w:rPr>
                <w:rFonts w:hint="eastAsia" w:asciiTheme="majorEastAsia" w:hAnsiTheme="majorEastAsia" w:eastAsiaTheme="majorEastAsia"/>
                <w:sz w:val="24"/>
              </w:rPr>
              <w:t>②</w:t>
            </w:r>
            <w:r>
              <w:rPr>
                <w:rFonts w:hint="eastAsia" w:asciiTheme="majorEastAsia" w:hAnsiTheme="majorEastAsia" w:eastAsiaTheme="majorEastAsia"/>
                <w:sz w:val="24"/>
              </w:rPr>
              <w:fldChar w:fldCharType="end"/>
            </w:r>
            <w:r>
              <w:rPr>
                <w:rFonts w:hint="eastAsia" w:asciiTheme="majorEastAsia" w:hAnsiTheme="majorEastAsia" w:eastAsiaTheme="majorEastAsia"/>
                <w:sz w:val="24"/>
              </w:rPr>
              <w:t>准确填写相关信息，注意：所有带*信息项必须填写，不能为空；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fldChar w:fldCharType="begin"/>
            </w:r>
            <w:r>
              <w:rPr>
                <w:rFonts w:hint="eastAsia" w:asciiTheme="majorEastAsia" w:hAnsiTheme="majorEastAsia" w:eastAsiaTheme="majorEastAsia"/>
                <w:sz w:val="24"/>
              </w:rPr>
              <w:instrText xml:space="preserve"> = 3 \* GB3 </w:instrText>
            </w:r>
            <w:r>
              <w:rPr>
                <w:rFonts w:hint="eastAsia" w:asciiTheme="majorEastAsia" w:hAnsiTheme="majorEastAsia" w:eastAsiaTheme="majorEastAsia"/>
                <w:sz w:val="24"/>
              </w:rPr>
              <w:fldChar w:fldCharType="separate"/>
            </w:r>
            <w:r>
              <w:rPr>
                <w:rFonts w:hint="eastAsia" w:asciiTheme="majorEastAsia" w:hAnsiTheme="majorEastAsia" w:eastAsiaTheme="majorEastAsia"/>
                <w:sz w:val="24"/>
              </w:rPr>
              <w:t>③</w:t>
            </w:r>
            <w:r>
              <w:rPr>
                <w:rFonts w:hint="eastAsia" w:asciiTheme="majorEastAsia" w:hAnsiTheme="majorEastAsia" w:eastAsiaTheme="majorEastAsia"/>
                <w:sz w:val="24"/>
              </w:rPr>
              <w:fldChar w:fldCharType="end"/>
            </w:r>
            <w:r>
              <w:rPr>
                <w:rFonts w:hint="eastAsia" w:asciiTheme="majorEastAsia" w:hAnsiTheme="majorEastAsia" w:eastAsiaTheme="majorEastAsia"/>
                <w:sz w:val="24"/>
              </w:rPr>
              <w:t>按照格式要求上传相应附件；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fldChar w:fldCharType="begin"/>
            </w:r>
            <w:r>
              <w:rPr>
                <w:rFonts w:hint="eastAsia" w:asciiTheme="majorEastAsia" w:hAnsiTheme="majorEastAsia" w:eastAsiaTheme="majorEastAsia"/>
                <w:sz w:val="24"/>
              </w:rPr>
              <w:instrText xml:space="preserve"> = 4 \* GB3 </w:instrText>
            </w:r>
            <w:r>
              <w:rPr>
                <w:rFonts w:hint="eastAsia" w:asciiTheme="majorEastAsia" w:hAnsiTheme="majorEastAsia" w:eastAsiaTheme="majorEastAsia"/>
                <w:sz w:val="24"/>
              </w:rPr>
              <w:fldChar w:fldCharType="separate"/>
            </w:r>
            <w:r>
              <w:rPr>
                <w:rFonts w:hint="eastAsia" w:asciiTheme="majorEastAsia" w:hAnsiTheme="majorEastAsia" w:eastAsiaTheme="majorEastAsia"/>
                <w:sz w:val="24"/>
              </w:rPr>
              <w:t>④</w:t>
            </w:r>
            <w:r>
              <w:rPr>
                <w:rFonts w:hint="eastAsia" w:asciiTheme="majorEastAsia" w:hAnsiTheme="majorEastAsia" w:eastAsiaTheme="majorEastAsia"/>
                <w:sz w:val="24"/>
              </w:rPr>
              <w:fldChar w:fldCharType="end"/>
            </w:r>
            <w:r>
              <w:rPr>
                <w:rFonts w:hint="eastAsia" w:asciiTheme="majorEastAsia" w:hAnsiTheme="majorEastAsia" w:eastAsiaTheme="majorEastAsia"/>
                <w:sz w:val="24"/>
              </w:rPr>
              <w:t>提交保存；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fldChar w:fldCharType="begin"/>
            </w:r>
            <w:r>
              <w:rPr>
                <w:rFonts w:hint="eastAsia" w:asciiTheme="majorEastAsia" w:hAnsiTheme="majorEastAsia" w:eastAsiaTheme="majorEastAsia"/>
                <w:sz w:val="24"/>
              </w:rPr>
              <w:instrText xml:space="preserve"> = 5 \* GB3 </w:instrText>
            </w:r>
            <w:r>
              <w:rPr>
                <w:rFonts w:hint="eastAsia" w:asciiTheme="majorEastAsia" w:hAnsiTheme="majorEastAsia" w:eastAsiaTheme="majorEastAsia"/>
                <w:sz w:val="24"/>
              </w:rPr>
              <w:fldChar w:fldCharType="separate"/>
            </w:r>
            <w:r>
              <w:rPr>
                <w:rFonts w:hint="eastAsia" w:asciiTheme="majorEastAsia" w:hAnsiTheme="majorEastAsia" w:eastAsiaTheme="majorEastAsia"/>
                <w:sz w:val="24"/>
              </w:rPr>
              <w:t>⑤</w:t>
            </w:r>
            <w:r>
              <w:rPr>
                <w:rFonts w:hint="eastAsia" w:asciiTheme="majorEastAsia" w:hAnsiTheme="majorEastAsia" w:eastAsiaTheme="majorEastAsia"/>
                <w:sz w:val="24"/>
              </w:rPr>
              <w:fldChar w:fldCharType="end"/>
            </w:r>
            <w:r>
              <w:rPr>
                <w:rFonts w:hint="eastAsia" w:asciiTheme="majorEastAsia" w:hAnsiTheme="majorEastAsia" w:eastAsiaTheme="majorEastAsia"/>
                <w:sz w:val="24"/>
              </w:rPr>
              <w:t>等待审核结果，如未通过，</w:t>
            </w:r>
            <w:r>
              <w:rPr>
                <w:rFonts w:hint="eastAsia" w:asciiTheme="majorEastAsia" w:hAnsiTheme="majorEastAsia" w:eastAsiaTheme="majorEastAsia"/>
                <w:sz w:val="24"/>
                <w:lang w:eastAsia="zh-CN"/>
              </w:rPr>
              <w:t>根据审核意见</w:t>
            </w:r>
            <w:r>
              <w:rPr>
                <w:rFonts w:hint="eastAsia" w:asciiTheme="majorEastAsia" w:hAnsiTheme="majorEastAsia" w:eastAsiaTheme="majorEastAsia"/>
                <w:sz w:val="24"/>
              </w:rPr>
              <w:t>进行信息校正和材料补充。</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户籍信息</w:t>
            </w:r>
            <w:r>
              <w:rPr>
                <w:rFonts w:hint="eastAsia" w:asciiTheme="majorEastAsia" w:hAnsiTheme="majorEastAsia" w:eastAsiaTheme="majorEastAsia"/>
                <w:sz w:val="24"/>
                <w:lang w:eastAsia="zh-CN"/>
              </w:rPr>
              <w:t>需</w:t>
            </w:r>
            <w:r>
              <w:rPr>
                <w:rFonts w:hint="eastAsia" w:asciiTheme="majorEastAsia" w:hAnsiTheme="majorEastAsia" w:eastAsiaTheme="majorEastAsia"/>
                <w:sz w:val="24"/>
              </w:rPr>
              <w:t>由公安部门统一审核，如查实造假行为，</w:t>
            </w:r>
            <w:r>
              <w:rPr>
                <w:rFonts w:hint="eastAsia" w:asciiTheme="majorEastAsia" w:hAnsiTheme="majorEastAsia" w:eastAsiaTheme="majorEastAsia"/>
                <w:sz w:val="24"/>
                <w:lang w:eastAsia="zh-CN"/>
              </w:rPr>
              <w:t>将于现场核验时</w:t>
            </w:r>
            <w:r>
              <w:rPr>
                <w:rFonts w:hint="eastAsia" w:asciiTheme="majorEastAsia" w:hAnsiTheme="majorEastAsia" w:eastAsiaTheme="majorEastAsia"/>
                <w:sz w:val="24"/>
              </w:rPr>
              <w:t>取消报名资格，后果自负。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3</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填报志愿</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lang w:eastAsia="zh-CN"/>
              </w:rPr>
              <w:t>通过网上报名</w:t>
            </w:r>
            <w:r>
              <w:rPr>
                <w:rFonts w:hint="eastAsia" w:asciiTheme="majorEastAsia" w:hAnsiTheme="majorEastAsia" w:eastAsiaTheme="majorEastAsia"/>
                <w:sz w:val="24"/>
              </w:rPr>
              <w:t>审核的学生，登录转学系统填报志愿</w:t>
            </w:r>
            <w:r>
              <w:rPr>
                <w:rFonts w:hint="eastAsia" w:asciiTheme="majorEastAsia" w:hAnsiTheme="majorEastAsia" w:eastAsiaTheme="majorEastAsia"/>
                <w:sz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olor w:val="000000" w:themeColor="text1"/>
                <w:sz w:val="24"/>
                <w:lang w:eastAsia="zh-CN"/>
                <w14:textFill>
                  <w14:solidFill>
                    <w14:schemeClr w14:val="tx1"/>
                  </w14:solidFill>
                </w14:textFill>
              </w:rPr>
            </w:pPr>
            <w:r>
              <w:rPr>
                <w:rFonts w:hint="default" w:ascii="Calibri" w:hAnsi="Calibri" w:cs="Calibri" w:eastAsiaTheme="majorEastAsia"/>
                <w:color w:val="000000" w:themeColor="text1"/>
                <w:sz w:val="24"/>
                <w:lang w:eastAsia="zh-CN"/>
                <w14:textFill>
                  <w14:solidFill>
                    <w14:schemeClr w14:val="tx1"/>
                  </w14:solidFill>
                </w14:textFill>
              </w:rPr>
              <w:t>①</w:t>
            </w:r>
            <w:r>
              <w:rPr>
                <w:rFonts w:hint="eastAsia" w:asciiTheme="majorEastAsia" w:hAnsiTheme="majorEastAsia" w:eastAsiaTheme="majorEastAsia"/>
                <w:color w:val="000000" w:themeColor="text1"/>
                <w:sz w:val="24"/>
                <w:lang w:eastAsia="zh-CN"/>
                <w14:textFill>
                  <w14:solidFill>
                    <w14:schemeClr w14:val="tx1"/>
                  </w14:solidFill>
                </w14:textFill>
              </w:rPr>
              <w:t>选择“直接统筹安置”的学生将被志愿校直接接收；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eastAsia="zh-CN"/>
              </w:rPr>
            </w:pPr>
            <w:r>
              <w:rPr>
                <w:rFonts w:hint="default" w:ascii="Calibri" w:hAnsi="Calibri" w:cs="Calibri" w:eastAsiaTheme="majorEastAsia"/>
                <w:color w:val="000000" w:themeColor="text1"/>
                <w:sz w:val="24"/>
                <w:lang w:eastAsia="zh-CN"/>
                <w14:textFill>
                  <w14:solidFill>
                    <w14:schemeClr w14:val="tx1"/>
                  </w14:solidFill>
                </w14:textFill>
              </w:rPr>
              <w:t>②</w:t>
            </w:r>
            <w:r>
              <w:rPr>
                <w:rFonts w:hint="eastAsia" w:asciiTheme="majorEastAsia" w:hAnsiTheme="majorEastAsia" w:eastAsiaTheme="majorEastAsia"/>
                <w:color w:val="000000" w:themeColor="text1"/>
                <w:sz w:val="24"/>
                <w:lang w:eastAsia="zh-CN"/>
                <w14:textFill>
                  <w14:solidFill>
                    <w14:schemeClr w14:val="tx1"/>
                  </w14:solidFill>
                </w14:textFill>
              </w:rPr>
              <w:t>选择“参加统一测试”的学生可结合自身学习情况和测试学校转入计划，依次选择户籍所在地域对应的所有测试学校填报志愿</w:t>
            </w:r>
            <w:r>
              <w:rPr>
                <w:rFonts w:hint="eastAsia" w:asciiTheme="majorEastAsia" w:hAnsiTheme="majorEastAsia" w:eastAsiaTheme="majorEastAsia"/>
                <w:sz w:val="24"/>
                <w:lang w:eastAsia="zh-CN"/>
              </w:rPr>
              <w:t>（新区各学校联系方式及转学志愿填报范围见附件</w:t>
            </w:r>
            <w:r>
              <w:rPr>
                <w:rFonts w:hint="eastAsia" w:asciiTheme="majorEastAsia" w:hAnsiTheme="majorEastAsia" w:eastAsiaTheme="majorEastAsia"/>
                <w:sz w:val="24"/>
                <w:lang w:val="en-US" w:eastAsia="zh-CN"/>
              </w:rPr>
              <w:t>1</w:t>
            </w:r>
            <w:r>
              <w:rPr>
                <w:rFonts w:hint="eastAsia" w:asciiTheme="majorEastAsia" w:hAnsiTheme="majorEastAsia" w:eastAsiaTheme="majorEastAsia"/>
                <w:sz w:val="24"/>
                <w:lang w:eastAsia="zh-CN"/>
              </w:rPr>
              <w:t>）</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2021年9月1日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olor w:val="auto"/>
                <w:sz w:val="24"/>
              </w:rPr>
            </w:pPr>
            <w:r>
              <w:rPr>
                <w:rFonts w:hint="eastAsia" w:asciiTheme="majorEastAsia" w:hAnsiTheme="majorEastAsia" w:eastAsiaTheme="majorEastAsia"/>
                <w:color w:val="auto"/>
                <w:sz w:val="24"/>
                <w:lang w:val="en-US" w:eastAsia="zh-CN"/>
              </w:rPr>
              <w:t>4</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rPr>
              <w:t>现场</w:t>
            </w:r>
            <w:r>
              <w:rPr>
                <w:rFonts w:hint="eastAsia" w:asciiTheme="majorEastAsia" w:hAnsiTheme="majorEastAsia" w:eastAsiaTheme="majorEastAsia"/>
                <w:sz w:val="24"/>
                <w:lang w:eastAsia="zh-CN"/>
              </w:rPr>
              <w:t>核验</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lang w:eastAsia="zh-CN"/>
              </w:rPr>
              <w:t>学生本人持身份证、户口本原件及复印件，根据户籍所属地域到各地域指定地点进行线下报名材料核验和志愿确认地点现场确认（具体现场核验地点见附件</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2021年9月2日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9：00-</w:t>
            </w:r>
            <w:r>
              <w:rPr>
                <w:rFonts w:hint="eastAsia" w:asciiTheme="majorEastAsia" w:hAnsiTheme="majorEastAsia" w:eastAsiaTheme="majorEastAsia"/>
                <w:sz w:val="24"/>
                <w:lang w:val="en-US" w:eastAsia="zh-CN"/>
              </w:rPr>
              <w:t>18：00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2021年</w:t>
            </w:r>
            <w:r>
              <w:rPr>
                <w:rFonts w:hint="eastAsia" w:asciiTheme="majorEastAsia" w:hAnsiTheme="majorEastAsia" w:eastAsiaTheme="majorEastAsia"/>
                <w:sz w:val="24"/>
              </w:rPr>
              <w:t>9月3日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9:00-</w:t>
            </w:r>
            <w:r>
              <w:rPr>
                <w:rFonts w:hint="eastAsia" w:asciiTheme="majorEastAsia" w:hAnsiTheme="majorEastAsia" w:eastAsiaTheme="majorEastAsia"/>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color w:val="auto"/>
                <w:sz w:val="24"/>
                <w:lang w:val="en-US" w:eastAsia="zh-CN"/>
              </w:rPr>
              <w:t>5</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打印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准考证</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学生登录转学系统自行下载打印准考证。</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2021年9月3日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15：00后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lang w:val="en-US" w:eastAsia="zh-CN"/>
              </w:rPr>
              <w:t>6</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参加考试</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lang w:eastAsia="zh-CN"/>
              </w:rPr>
              <w:t>选择“参加统一测试”的学生在紫云中学参加测试。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lang w:eastAsia="zh-CN"/>
              </w:rPr>
              <w:t>测试科目为语文（时长</w:t>
            </w:r>
            <w:r>
              <w:rPr>
                <w:rFonts w:hint="eastAsia" w:asciiTheme="majorEastAsia" w:hAnsiTheme="majorEastAsia" w:eastAsiaTheme="majorEastAsia"/>
                <w:color w:val="auto"/>
                <w:sz w:val="24"/>
                <w:lang w:val="en-US" w:eastAsia="zh-CN"/>
              </w:rPr>
              <w:t>90分钟，分值100</w:t>
            </w:r>
            <w:r>
              <w:rPr>
                <w:rFonts w:hint="eastAsia" w:asciiTheme="majorEastAsia" w:hAnsiTheme="majorEastAsia" w:eastAsiaTheme="majorEastAsia"/>
                <w:color w:val="auto"/>
                <w:sz w:val="24"/>
                <w:lang w:eastAsia="zh-CN"/>
              </w:rPr>
              <w:t>）、数学（时长</w:t>
            </w:r>
            <w:r>
              <w:rPr>
                <w:rFonts w:hint="eastAsia" w:asciiTheme="majorEastAsia" w:hAnsiTheme="majorEastAsia" w:eastAsiaTheme="majorEastAsia"/>
                <w:color w:val="auto"/>
                <w:sz w:val="24"/>
                <w:lang w:val="en-US" w:eastAsia="zh-CN"/>
              </w:rPr>
              <w:t>60分钟，分值100</w:t>
            </w:r>
            <w:r>
              <w:rPr>
                <w:rFonts w:hint="eastAsia" w:asciiTheme="majorEastAsia" w:hAnsiTheme="majorEastAsia" w:eastAsiaTheme="majorEastAsia"/>
                <w:color w:val="auto"/>
                <w:sz w:val="24"/>
                <w:lang w:eastAsia="zh-CN"/>
              </w:rPr>
              <w:t>）、英语（时长</w:t>
            </w:r>
            <w:r>
              <w:rPr>
                <w:rFonts w:hint="eastAsia" w:asciiTheme="majorEastAsia" w:hAnsiTheme="majorEastAsia" w:eastAsiaTheme="majorEastAsia"/>
                <w:color w:val="auto"/>
                <w:sz w:val="24"/>
                <w:lang w:val="en-US" w:eastAsia="zh-CN"/>
              </w:rPr>
              <w:t>60分钟，分值100</w:t>
            </w:r>
            <w:r>
              <w:rPr>
                <w:rFonts w:hint="eastAsia" w:asciiTheme="majorEastAsia" w:hAnsiTheme="majorEastAsia" w:eastAsiaTheme="majorEastAsia"/>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olor w:val="auto"/>
                <w:sz w:val="24"/>
                <w:lang w:val="en-US" w:eastAsia="zh-CN"/>
              </w:rPr>
            </w:pPr>
            <w:r>
              <w:rPr>
                <w:rFonts w:hint="eastAsia" w:asciiTheme="majorEastAsia" w:hAnsiTheme="majorEastAsia" w:eastAsiaTheme="majorEastAsia"/>
                <w:color w:val="auto"/>
                <w:sz w:val="24"/>
                <w:lang w:eastAsia="zh-CN"/>
              </w:rPr>
              <w:t>2019级学生测试范围为天津市现行教材高一、高二知识；2020级学生测试范围为天津市现行教材高一知识。</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2019级学生测试时间：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rPr>
              <w:t>2021年9月4日</w:t>
            </w:r>
            <w:r>
              <w:rPr>
                <w:rFonts w:hint="eastAsia" w:asciiTheme="majorEastAsia" w:hAnsiTheme="majorEastAsia" w:eastAsiaTheme="majorEastAsia"/>
                <w:sz w:val="24"/>
                <w:lang w:eastAsia="zh-CN"/>
              </w:rPr>
              <w:t>上午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2020级学生测试时间：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rPr>
              <w:t>2021年9月4日</w:t>
            </w:r>
            <w:r>
              <w:rPr>
                <w:rFonts w:hint="eastAsia" w:asciiTheme="majorEastAsia" w:hAnsiTheme="majorEastAsia" w:eastAsiaTheme="majorEastAsia"/>
                <w:sz w:val="24"/>
                <w:lang w:eastAsia="zh-CN"/>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olor w:val="auto"/>
                <w:sz w:val="24"/>
                <w:lang w:val="en-US" w:eastAsia="zh-CN"/>
              </w:rPr>
            </w:pPr>
            <w:r>
              <w:rPr>
                <w:rFonts w:hint="eastAsia" w:asciiTheme="majorEastAsia" w:hAnsiTheme="majorEastAsia" w:eastAsiaTheme="majorEastAsia"/>
                <w:color w:val="auto"/>
                <w:sz w:val="24"/>
                <w:lang w:val="en-US" w:eastAsia="zh-CN"/>
              </w:rPr>
              <w:t>7</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lang w:eastAsia="zh-CN"/>
              </w:rPr>
              <w:t>统一接收</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lang w:eastAsia="zh-CN"/>
              </w:rPr>
              <w:t>结合学生填报志愿和测试成绩，由区招生考试中心遵循“平行志愿”即“分数优先、遵循志愿、额满为止”的原则进行统一录取</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lang w:eastAsia="zh-CN"/>
              </w:rPr>
              <w:t>2021年9月6日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lang w:val="en-US" w:eastAsia="zh-CN"/>
              </w:rPr>
              <w:t>8</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rPr>
              <w:t>查询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录取结果</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学生登录转学系统查询测试成绩及录取结果</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rPr>
              <w:t>2021年9月7日</w:t>
            </w:r>
            <w:r>
              <w:rPr>
                <w:rFonts w:hint="eastAsia" w:asciiTheme="majorEastAsia" w:hAnsiTheme="majorEastAsia" w:eastAsiaTheme="majorEastAsia"/>
                <w:sz w:val="24"/>
                <w:lang w:val="en-US" w:eastAsia="zh-CN"/>
              </w:rPr>
              <w:t>10:00后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color w:val="auto"/>
                <w:sz w:val="24"/>
                <w:lang w:val="en-US" w:eastAsia="zh-CN"/>
              </w:rPr>
              <w:t>9</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lang w:eastAsia="zh-CN"/>
              </w:rPr>
              <w:t>随机派位</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color w:val="000000" w:themeColor="text1"/>
                <w:sz w:val="24"/>
                <w14:textFill>
                  <w14:solidFill>
                    <w14:schemeClr w14:val="tx1"/>
                  </w14:solidFill>
                </w14:textFill>
              </w:rPr>
              <w:t>未被测试学校录取的学生</w:t>
            </w:r>
            <w:r>
              <w:rPr>
                <w:rFonts w:hint="eastAsia" w:asciiTheme="majorEastAsia" w:hAnsiTheme="majorEastAsia" w:eastAsiaTheme="majorEastAsia"/>
                <w:color w:val="000000" w:themeColor="text1"/>
                <w:sz w:val="24"/>
                <w:lang w:eastAsia="zh-CN"/>
                <w14:textFill>
                  <w14:solidFill>
                    <w14:schemeClr w14:val="tx1"/>
                  </w14:solidFill>
                </w14:textFill>
              </w:rPr>
              <w:t>将通过</w:t>
            </w:r>
            <w:r>
              <w:rPr>
                <w:rFonts w:hint="eastAsia" w:asciiTheme="majorEastAsia" w:hAnsiTheme="majorEastAsia" w:eastAsiaTheme="majorEastAsia"/>
                <w:color w:val="000000" w:themeColor="text1"/>
                <w:sz w:val="24"/>
                <w14:textFill>
                  <w14:solidFill>
                    <w14:schemeClr w14:val="tx1"/>
                  </w14:solidFill>
                </w14:textFill>
              </w:rPr>
              <w:t>随机派位</w:t>
            </w:r>
            <w:r>
              <w:rPr>
                <w:rFonts w:hint="eastAsia" w:asciiTheme="majorEastAsia" w:hAnsiTheme="majorEastAsia" w:eastAsiaTheme="majorEastAsia"/>
                <w:color w:val="000000" w:themeColor="text1"/>
                <w:sz w:val="24"/>
                <w:lang w:eastAsia="zh-CN"/>
                <w14:textFill>
                  <w14:solidFill>
                    <w14:schemeClr w14:val="tx1"/>
                  </w14:solidFill>
                </w14:textFill>
              </w:rPr>
              <w:t>的方式确定统筹学校，并随后在转学系统公布录取结果</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2021年9月7日</w:t>
            </w:r>
            <w:r>
              <w:rPr>
                <w:rFonts w:hint="eastAsia" w:asciiTheme="majorEastAsia" w:hAnsiTheme="majorEastAsia" w:eastAsiaTheme="majorEastAsia"/>
                <w:sz w:val="24"/>
              </w:rPr>
              <w:t>16:00</w:t>
            </w:r>
            <w:r>
              <w:rPr>
                <w:rFonts w:hint="eastAsia" w:asciiTheme="majorEastAsia" w:hAnsiTheme="majorEastAsia" w:eastAsiaTheme="majorEastAsia"/>
                <w:sz w:val="24"/>
                <w:lang w:eastAsia="zh-CN"/>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color w:val="auto"/>
                <w:sz w:val="24"/>
                <w:lang w:val="en-US" w:eastAsia="zh-CN"/>
              </w:rPr>
              <w:t>10</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lang w:eastAsia="zh-CN"/>
              </w:rPr>
              <w:t>转学安置</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rPr>
              <w:t>因我市疫情防控要求暂不来津的学生</w:t>
            </w:r>
            <w:r>
              <w:rPr>
                <w:rFonts w:hint="eastAsia" w:asciiTheme="majorEastAsia" w:hAnsiTheme="majorEastAsia" w:eastAsiaTheme="majorEastAsia"/>
                <w:sz w:val="24"/>
                <w:lang w:eastAsia="zh-CN"/>
              </w:rPr>
              <w:t>，</w:t>
            </w:r>
            <w:r>
              <w:rPr>
                <w:rFonts w:hint="eastAsia" w:asciiTheme="majorEastAsia" w:hAnsiTheme="majorEastAsia" w:eastAsiaTheme="majorEastAsia"/>
                <w:sz w:val="24"/>
              </w:rPr>
              <w:t>由区教体局结合实际妥善做好转学安置工作</w:t>
            </w:r>
            <w:r>
              <w:rPr>
                <w:rFonts w:hint="eastAsia" w:asciiTheme="majorEastAsia" w:hAnsiTheme="majorEastAsia" w:eastAsiaTheme="majorEastAsia"/>
                <w:sz w:val="24"/>
                <w:lang w:eastAsia="zh-CN"/>
              </w:rPr>
              <w:t>。</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具体安排另行通知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color w:val="auto"/>
                <w:sz w:val="24"/>
                <w:lang w:val="en-US" w:eastAsia="zh-CN"/>
              </w:rPr>
              <w:t>11</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报到上课</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由接收学校及时通知学生及家长按照相关要求按时报到上课，并及时提交相关转学材料。学校以书面形式告知学生学籍管理相关要求（签署《告知书》）。由学生家长协调原学籍学校按时办理网上转学手续。</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2021年</w:t>
            </w:r>
            <w:r>
              <w:rPr>
                <w:rFonts w:hint="eastAsia" w:asciiTheme="majorEastAsia" w:hAnsiTheme="majorEastAsia" w:eastAsiaTheme="majorEastAsia"/>
                <w:sz w:val="24"/>
              </w:rPr>
              <w:t>9月10日前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809" w:type="dxa"/>
            <w:gridSpan w:val="2"/>
            <w:vAlign w:val="top"/>
          </w:tcPr>
          <w:p>
            <w:pPr>
              <w:spacing w:line="520" w:lineRule="exact"/>
              <w:jc w:val="center"/>
              <w:rPr>
                <w:rFonts w:hint="eastAsia" w:cs="黑体" w:asciiTheme="majorEastAsia" w:hAnsiTheme="majorEastAsia" w:eastAsiaTheme="majorEastAsia"/>
                <w:b/>
                <w:bCs w:val="0"/>
                <w:color w:val="FF0000"/>
                <w:kern w:val="2"/>
                <w:sz w:val="24"/>
                <w:szCs w:val="24"/>
                <w:lang w:val="en-US" w:eastAsia="zh-CN" w:bidi="ar-SA"/>
              </w:rPr>
            </w:pPr>
            <w:r>
              <w:rPr>
                <w:rFonts w:hint="eastAsia" w:cs="黑体" w:asciiTheme="majorEastAsia" w:hAnsiTheme="majorEastAsia" w:eastAsiaTheme="majorEastAsia"/>
                <w:b/>
                <w:bCs w:val="0"/>
                <w:color w:val="000000" w:themeColor="text1"/>
                <w:sz w:val="24"/>
                <w:lang w:eastAsia="zh-CN"/>
                <w14:textFill>
                  <w14:solidFill>
                    <w14:schemeClr w14:val="tx1"/>
                  </w14:solidFill>
                </w14:textFill>
              </w:rPr>
              <w:t>第二阶段</w:t>
            </w:r>
          </w:p>
        </w:tc>
        <w:tc>
          <w:tcPr>
            <w:tcW w:w="4962" w:type="dxa"/>
            <w:vAlign w:val="top"/>
          </w:tcPr>
          <w:p>
            <w:pPr>
              <w:spacing w:line="520" w:lineRule="exact"/>
              <w:jc w:val="center"/>
              <w:rPr>
                <w:rFonts w:hint="eastAsia" w:cs="黑体" w:asciiTheme="majorEastAsia" w:hAnsiTheme="majorEastAsia" w:eastAsiaTheme="majorEastAsia"/>
                <w:b/>
                <w:bCs w:val="0"/>
                <w:color w:val="FF0000"/>
                <w:kern w:val="2"/>
                <w:sz w:val="24"/>
                <w:szCs w:val="24"/>
                <w:lang w:val="en-US" w:eastAsia="zh-CN" w:bidi="ar-SA"/>
              </w:rPr>
            </w:pPr>
            <w:r>
              <w:rPr>
                <w:rFonts w:hint="eastAsia" w:cs="黑体" w:asciiTheme="majorEastAsia" w:hAnsiTheme="majorEastAsia" w:eastAsiaTheme="majorEastAsia"/>
                <w:b/>
                <w:bCs w:val="0"/>
                <w:color w:val="000000" w:themeColor="text1"/>
                <w:sz w:val="24"/>
                <w14:textFill>
                  <w14:solidFill>
                    <w14:schemeClr w14:val="tx1"/>
                  </w14:solidFill>
                </w14:textFill>
              </w:rPr>
              <w:t>操作流程</w:t>
            </w:r>
          </w:p>
        </w:tc>
        <w:tc>
          <w:tcPr>
            <w:tcW w:w="2991" w:type="dxa"/>
            <w:vAlign w:val="top"/>
          </w:tcPr>
          <w:p>
            <w:pPr>
              <w:spacing w:line="520" w:lineRule="exact"/>
              <w:jc w:val="center"/>
              <w:rPr>
                <w:rFonts w:hint="eastAsia" w:cs="黑体" w:asciiTheme="majorEastAsia" w:hAnsiTheme="majorEastAsia" w:eastAsiaTheme="majorEastAsia"/>
                <w:b/>
                <w:bCs w:val="0"/>
                <w:color w:val="FF0000"/>
                <w:kern w:val="2"/>
                <w:sz w:val="24"/>
                <w:szCs w:val="24"/>
                <w:lang w:val="en-US" w:eastAsia="zh-CN" w:bidi="ar-SA"/>
              </w:rPr>
            </w:pPr>
            <w:r>
              <w:rPr>
                <w:rFonts w:hint="eastAsia" w:cs="黑体" w:asciiTheme="majorEastAsia" w:hAnsiTheme="majorEastAsia" w:eastAsiaTheme="majorEastAsia"/>
                <w:b/>
                <w:bCs w:val="0"/>
                <w:color w:val="000000" w:themeColor="text1"/>
                <w:sz w:val="24"/>
                <w14:textFill>
                  <w14:solidFill>
                    <w14:schemeClr w14:val="tx1"/>
                  </w14:solidFill>
                </w14:textFill>
              </w:rPr>
              <w:t>时间要求及备注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color w:val="auto"/>
                <w:sz w:val="24"/>
                <w:lang w:val="en-US" w:eastAsia="zh-CN"/>
              </w:rPr>
              <w:t>12</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olor w:val="FF0000"/>
                <w:sz w:val="24"/>
                <w:lang w:val="en-US" w:eastAsia="zh-CN"/>
              </w:rPr>
            </w:pPr>
            <w:r>
              <w:rPr>
                <w:rFonts w:hint="eastAsia" w:asciiTheme="majorEastAsia" w:hAnsiTheme="majorEastAsia" w:eastAsiaTheme="majorEastAsia"/>
                <w:color w:val="000000" w:themeColor="text1"/>
                <w:sz w:val="24"/>
                <w:lang w:val="en-US" w:eastAsia="zh-CN"/>
                <w14:textFill>
                  <w14:solidFill>
                    <w14:schemeClr w14:val="tx1"/>
                  </w14:solidFill>
                </w14:textFill>
              </w:rPr>
              <w:t>报名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随机派位</w:t>
            </w:r>
          </w:p>
        </w:tc>
        <w:tc>
          <w:tcPr>
            <w:tcW w:w="4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符合转学条件但因故未在2021年8月31日前报名的学生，登录“滨海新区普通高中转学系统”进行网上报名，通过资格审核后，区教体局将采取随机派位的方式，安排在统筹学校。</w:t>
            </w:r>
          </w:p>
        </w:tc>
        <w:tc>
          <w:tcPr>
            <w:tcW w:w="299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2021年9月11日9：00-</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2021年10月31日18：00</w:t>
            </w:r>
          </w:p>
        </w:tc>
      </w:tr>
    </w:tbl>
    <w:p>
      <w:pPr>
        <w:keepNext w:val="0"/>
        <w:keepLines w:val="0"/>
        <w:pageBreakBefore w:val="0"/>
        <w:widowControl w:val="0"/>
        <w:kinsoku/>
        <w:wordWrap/>
        <w:overflowPunct/>
        <w:topLinePunct w:val="0"/>
        <w:autoSpaceDE/>
        <w:autoSpaceDN/>
        <w:bidi w:val="0"/>
        <w:adjustRightInd/>
        <w:spacing w:line="480" w:lineRule="exact"/>
        <w:ind w:firstLine="640" w:firstLineChars="200"/>
        <w:jc w:val="center"/>
        <w:rPr>
          <w:rFonts w:hint="eastAsia" w:ascii="仿宋_GB2312" w:hAnsi="仿宋_GB2312" w:eastAsia="仿宋_GB2312" w:cs="仿宋_GB2312"/>
          <w:sz w:val="32"/>
          <w:szCs w:val="32"/>
        </w:rPr>
      </w:pPr>
    </w:p>
    <w:sectPr>
      <w:footerReference r:id="rId3" w:type="default"/>
      <w:pgSz w:w="11906" w:h="16838"/>
      <w:pgMar w:top="1440" w:right="1531" w:bottom="1134"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5752409"/>
    </w:sdtPr>
    <w:sdtEndPr>
      <w:rPr>
        <w:rFonts w:asciiTheme="majorEastAsia" w:hAnsiTheme="majorEastAsia" w:eastAsiaTheme="majorEastAsia"/>
        <w:sz w:val="28"/>
        <w:szCs w:val="28"/>
      </w:rPr>
    </w:sdtEndPr>
    <w:sdtContent>
      <w:p>
        <w:pPr>
          <w:pStyle w:val="4"/>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3</w:t>
        </w:r>
        <w:r>
          <w:rPr>
            <w:rFonts w:asciiTheme="majorEastAsia" w:hAnsiTheme="majorEastAsia" w:eastAsiaTheme="maj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0F"/>
    <w:rsid w:val="00003C7A"/>
    <w:rsid w:val="00021ABF"/>
    <w:rsid w:val="000366A1"/>
    <w:rsid w:val="00053B69"/>
    <w:rsid w:val="00060B73"/>
    <w:rsid w:val="00061498"/>
    <w:rsid w:val="00071B1F"/>
    <w:rsid w:val="00077FE4"/>
    <w:rsid w:val="00086AD6"/>
    <w:rsid w:val="000A0BD1"/>
    <w:rsid w:val="000A23FB"/>
    <w:rsid w:val="000A25A0"/>
    <w:rsid w:val="000A4AA9"/>
    <w:rsid w:val="000A63FE"/>
    <w:rsid w:val="000B10CC"/>
    <w:rsid w:val="000C49D7"/>
    <w:rsid w:val="000D0462"/>
    <w:rsid w:val="000D7280"/>
    <w:rsid w:val="000E2611"/>
    <w:rsid w:val="000E7967"/>
    <w:rsid w:val="00103B08"/>
    <w:rsid w:val="0010553B"/>
    <w:rsid w:val="001135D9"/>
    <w:rsid w:val="00122D65"/>
    <w:rsid w:val="00142391"/>
    <w:rsid w:val="0014705E"/>
    <w:rsid w:val="001714ED"/>
    <w:rsid w:val="001823E7"/>
    <w:rsid w:val="00183AB2"/>
    <w:rsid w:val="001913B8"/>
    <w:rsid w:val="001A0564"/>
    <w:rsid w:val="001A5192"/>
    <w:rsid w:val="001B3135"/>
    <w:rsid w:val="001B3564"/>
    <w:rsid w:val="001B58F3"/>
    <w:rsid w:val="001C4DA0"/>
    <w:rsid w:val="001C5F30"/>
    <w:rsid w:val="001C6530"/>
    <w:rsid w:val="001D4054"/>
    <w:rsid w:val="001D6A6A"/>
    <w:rsid w:val="001E0AB4"/>
    <w:rsid w:val="001E1889"/>
    <w:rsid w:val="001E3CDF"/>
    <w:rsid w:val="001E3F24"/>
    <w:rsid w:val="001E4005"/>
    <w:rsid w:val="001F0DDE"/>
    <w:rsid w:val="001F3848"/>
    <w:rsid w:val="001F686F"/>
    <w:rsid w:val="00204536"/>
    <w:rsid w:val="00204DFE"/>
    <w:rsid w:val="0020570F"/>
    <w:rsid w:val="002133ED"/>
    <w:rsid w:val="002145E8"/>
    <w:rsid w:val="002206F4"/>
    <w:rsid w:val="0022512C"/>
    <w:rsid w:val="00225F12"/>
    <w:rsid w:val="002513A1"/>
    <w:rsid w:val="002524AD"/>
    <w:rsid w:val="002538D3"/>
    <w:rsid w:val="0025490F"/>
    <w:rsid w:val="00274F00"/>
    <w:rsid w:val="0027596A"/>
    <w:rsid w:val="00275F15"/>
    <w:rsid w:val="00280ED5"/>
    <w:rsid w:val="00281E44"/>
    <w:rsid w:val="00283BF5"/>
    <w:rsid w:val="00285328"/>
    <w:rsid w:val="00285CC6"/>
    <w:rsid w:val="002871BB"/>
    <w:rsid w:val="00290E7E"/>
    <w:rsid w:val="00293599"/>
    <w:rsid w:val="002A2572"/>
    <w:rsid w:val="002B7446"/>
    <w:rsid w:val="002C22E6"/>
    <w:rsid w:val="002C4278"/>
    <w:rsid w:val="002D12C7"/>
    <w:rsid w:val="002D631A"/>
    <w:rsid w:val="002E1F43"/>
    <w:rsid w:val="002E527B"/>
    <w:rsid w:val="002E78F7"/>
    <w:rsid w:val="002F02DD"/>
    <w:rsid w:val="002F5FBB"/>
    <w:rsid w:val="002F78F7"/>
    <w:rsid w:val="00306BE9"/>
    <w:rsid w:val="0031163F"/>
    <w:rsid w:val="00312647"/>
    <w:rsid w:val="003130D7"/>
    <w:rsid w:val="003130F7"/>
    <w:rsid w:val="003137B0"/>
    <w:rsid w:val="00314C69"/>
    <w:rsid w:val="0031596A"/>
    <w:rsid w:val="00316AD9"/>
    <w:rsid w:val="0032514A"/>
    <w:rsid w:val="003316D2"/>
    <w:rsid w:val="00332BA1"/>
    <w:rsid w:val="003330A1"/>
    <w:rsid w:val="00334A96"/>
    <w:rsid w:val="0034121C"/>
    <w:rsid w:val="003419EF"/>
    <w:rsid w:val="003461E7"/>
    <w:rsid w:val="00350D9B"/>
    <w:rsid w:val="0036056A"/>
    <w:rsid w:val="003613EA"/>
    <w:rsid w:val="00363B90"/>
    <w:rsid w:val="003742A4"/>
    <w:rsid w:val="00380111"/>
    <w:rsid w:val="00385CF3"/>
    <w:rsid w:val="00392F5C"/>
    <w:rsid w:val="0039422B"/>
    <w:rsid w:val="003A0103"/>
    <w:rsid w:val="003A7B43"/>
    <w:rsid w:val="003D182B"/>
    <w:rsid w:val="003D6051"/>
    <w:rsid w:val="003E2B54"/>
    <w:rsid w:val="003E3C35"/>
    <w:rsid w:val="003E6E6F"/>
    <w:rsid w:val="003F10A0"/>
    <w:rsid w:val="003F5D2D"/>
    <w:rsid w:val="003F707E"/>
    <w:rsid w:val="003F77EE"/>
    <w:rsid w:val="00405311"/>
    <w:rsid w:val="00420D29"/>
    <w:rsid w:val="0043017E"/>
    <w:rsid w:val="00442889"/>
    <w:rsid w:val="00457AE6"/>
    <w:rsid w:val="0047736A"/>
    <w:rsid w:val="00480174"/>
    <w:rsid w:val="004819CF"/>
    <w:rsid w:val="004827DE"/>
    <w:rsid w:val="00497215"/>
    <w:rsid w:val="00497D89"/>
    <w:rsid w:val="004A59FB"/>
    <w:rsid w:val="004A5FD3"/>
    <w:rsid w:val="004B6F0D"/>
    <w:rsid w:val="004C0CC9"/>
    <w:rsid w:val="004C2CB8"/>
    <w:rsid w:val="004C4723"/>
    <w:rsid w:val="004C6B87"/>
    <w:rsid w:val="004D5F96"/>
    <w:rsid w:val="004F46C5"/>
    <w:rsid w:val="004F4749"/>
    <w:rsid w:val="004F5848"/>
    <w:rsid w:val="004F6729"/>
    <w:rsid w:val="00502AFA"/>
    <w:rsid w:val="00521A65"/>
    <w:rsid w:val="00527813"/>
    <w:rsid w:val="005502B8"/>
    <w:rsid w:val="00551101"/>
    <w:rsid w:val="0055392E"/>
    <w:rsid w:val="00555303"/>
    <w:rsid w:val="00560BB5"/>
    <w:rsid w:val="00563FF3"/>
    <w:rsid w:val="00565AD0"/>
    <w:rsid w:val="005724F3"/>
    <w:rsid w:val="00582728"/>
    <w:rsid w:val="00590F75"/>
    <w:rsid w:val="005A115C"/>
    <w:rsid w:val="005A76BE"/>
    <w:rsid w:val="005C216E"/>
    <w:rsid w:val="005D3EBE"/>
    <w:rsid w:val="005E24DD"/>
    <w:rsid w:val="005E2504"/>
    <w:rsid w:val="005E3931"/>
    <w:rsid w:val="005E3E30"/>
    <w:rsid w:val="005E5166"/>
    <w:rsid w:val="005E612B"/>
    <w:rsid w:val="005F1D97"/>
    <w:rsid w:val="005F3DFE"/>
    <w:rsid w:val="005F78B9"/>
    <w:rsid w:val="0060347B"/>
    <w:rsid w:val="006046DF"/>
    <w:rsid w:val="006139AF"/>
    <w:rsid w:val="00616BD3"/>
    <w:rsid w:val="00630447"/>
    <w:rsid w:val="00633D37"/>
    <w:rsid w:val="00636D2E"/>
    <w:rsid w:val="0064682E"/>
    <w:rsid w:val="006627BD"/>
    <w:rsid w:val="00663483"/>
    <w:rsid w:val="00667512"/>
    <w:rsid w:val="0067023C"/>
    <w:rsid w:val="0067098E"/>
    <w:rsid w:val="0067586C"/>
    <w:rsid w:val="00676930"/>
    <w:rsid w:val="00677502"/>
    <w:rsid w:val="006A1993"/>
    <w:rsid w:val="006B7A0E"/>
    <w:rsid w:val="006C21D9"/>
    <w:rsid w:val="006E4760"/>
    <w:rsid w:val="006F293D"/>
    <w:rsid w:val="006F5B30"/>
    <w:rsid w:val="006F7CA4"/>
    <w:rsid w:val="007031AF"/>
    <w:rsid w:val="0070783A"/>
    <w:rsid w:val="007109AE"/>
    <w:rsid w:val="007230DE"/>
    <w:rsid w:val="00724B22"/>
    <w:rsid w:val="00733F88"/>
    <w:rsid w:val="00736EA0"/>
    <w:rsid w:val="007441D8"/>
    <w:rsid w:val="00747A70"/>
    <w:rsid w:val="00750391"/>
    <w:rsid w:val="00752C40"/>
    <w:rsid w:val="007605A1"/>
    <w:rsid w:val="00770E6A"/>
    <w:rsid w:val="00795779"/>
    <w:rsid w:val="007965BE"/>
    <w:rsid w:val="00797814"/>
    <w:rsid w:val="007A3D92"/>
    <w:rsid w:val="007A5FC1"/>
    <w:rsid w:val="007A62D8"/>
    <w:rsid w:val="007B3CD4"/>
    <w:rsid w:val="007B511C"/>
    <w:rsid w:val="007C2794"/>
    <w:rsid w:val="007C7E8C"/>
    <w:rsid w:val="007F4168"/>
    <w:rsid w:val="007F7087"/>
    <w:rsid w:val="00801440"/>
    <w:rsid w:val="00801B06"/>
    <w:rsid w:val="0080648E"/>
    <w:rsid w:val="0081075F"/>
    <w:rsid w:val="0081153C"/>
    <w:rsid w:val="00825ACB"/>
    <w:rsid w:val="00825F47"/>
    <w:rsid w:val="008340EB"/>
    <w:rsid w:val="00846CEA"/>
    <w:rsid w:val="008553E0"/>
    <w:rsid w:val="00862819"/>
    <w:rsid w:val="00871E4D"/>
    <w:rsid w:val="008760BF"/>
    <w:rsid w:val="00881253"/>
    <w:rsid w:val="00887C3C"/>
    <w:rsid w:val="008B41C1"/>
    <w:rsid w:val="008C5960"/>
    <w:rsid w:val="008C66CC"/>
    <w:rsid w:val="008C709B"/>
    <w:rsid w:val="008C7CBE"/>
    <w:rsid w:val="008C7F06"/>
    <w:rsid w:val="008D1B13"/>
    <w:rsid w:val="008D1ED2"/>
    <w:rsid w:val="008D6581"/>
    <w:rsid w:val="008F0EE6"/>
    <w:rsid w:val="008F20C9"/>
    <w:rsid w:val="008F4ED2"/>
    <w:rsid w:val="008F6ADD"/>
    <w:rsid w:val="009015E8"/>
    <w:rsid w:val="009123EB"/>
    <w:rsid w:val="00912F74"/>
    <w:rsid w:val="009140CB"/>
    <w:rsid w:val="00914592"/>
    <w:rsid w:val="009174A5"/>
    <w:rsid w:val="00933FF4"/>
    <w:rsid w:val="0093629E"/>
    <w:rsid w:val="0093784D"/>
    <w:rsid w:val="00940C18"/>
    <w:rsid w:val="00960FE5"/>
    <w:rsid w:val="009620C6"/>
    <w:rsid w:val="0096248A"/>
    <w:rsid w:val="009634DC"/>
    <w:rsid w:val="0096367A"/>
    <w:rsid w:val="00965D8D"/>
    <w:rsid w:val="00976890"/>
    <w:rsid w:val="009810B3"/>
    <w:rsid w:val="00981964"/>
    <w:rsid w:val="00984B17"/>
    <w:rsid w:val="00990976"/>
    <w:rsid w:val="00991451"/>
    <w:rsid w:val="00992606"/>
    <w:rsid w:val="00992E49"/>
    <w:rsid w:val="00997144"/>
    <w:rsid w:val="009A2F93"/>
    <w:rsid w:val="009A5F4E"/>
    <w:rsid w:val="009C160F"/>
    <w:rsid w:val="009C1F85"/>
    <w:rsid w:val="009D229D"/>
    <w:rsid w:val="009D393D"/>
    <w:rsid w:val="009D46AF"/>
    <w:rsid w:val="009E7542"/>
    <w:rsid w:val="009F0A27"/>
    <w:rsid w:val="00A01D3F"/>
    <w:rsid w:val="00A10576"/>
    <w:rsid w:val="00A11E83"/>
    <w:rsid w:val="00A214BB"/>
    <w:rsid w:val="00A26C45"/>
    <w:rsid w:val="00A344B1"/>
    <w:rsid w:val="00A356F6"/>
    <w:rsid w:val="00A4566B"/>
    <w:rsid w:val="00A51DB1"/>
    <w:rsid w:val="00A52B76"/>
    <w:rsid w:val="00A56BFF"/>
    <w:rsid w:val="00A57CC9"/>
    <w:rsid w:val="00A63BB7"/>
    <w:rsid w:val="00A7018F"/>
    <w:rsid w:val="00A8273F"/>
    <w:rsid w:val="00A90B4A"/>
    <w:rsid w:val="00A9341F"/>
    <w:rsid w:val="00A9510E"/>
    <w:rsid w:val="00A958C8"/>
    <w:rsid w:val="00AC49E1"/>
    <w:rsid w:val="00AD32C5"/>
    <w:rsid w:val="00AD33A8"/>
    <w:rsid w:val="00AD453C"/>
    <w:rsid w:val="00AE4298"/>
    <w:rsid w:val="00AF36A4"/>
    <w:rsid w:val="00AF6478"/>
    <w:rsid w:val="00AF673F"/>
    <w:rsid w:val="00B0722F"/>
    <w:rsid w:val="00B102F0"/>
    <w:rsid w:val="00B13FA7"/>
    <w:rsid w:val="00B15ABA"/>
    <w:rsid w:val="00B16744"/>
    <w:rsid w:val="00B16E05"/>
    <w:rsid w:val="00B21FFD"/>
    <w:rsid w:val="00B31977"/>
    <w:rsid w:val="00B50203"/>
    <w:rsid w:val="00B509D8"/>
    <w:rsid w:val="00B510AD"/>
    <w:rsid w:val="00B560C5"/>
    <w:rsid w:val="00B56D6B"/>
    <w:rsid w:val="00B56EC3"/>
    <w:rsid w:val="00B63FD7"/>
    <w:rsid w:val="00B70BE6"/>
    <w:rsid w:val="00B70D1B"/>
    <w:rsid w:val="00B812D1"/>
    <w:rsid w:val="00B823C6"/>
    <w:rsid w:val="00B83E22"/>
    <w:rsid w:val="00B97C39"/>
    <w:rsid w:val="00BA2E27"/>
    <w:rsid w:val="00BB62FD"/>
    <w:rsid w:val="00BC631E"/>
    <w:rsid w:val="00C016ED"/>
    <w:rsid w:val="00C06391"/>
    <w:rsid w:val="00C1057D"/>
    <w:rsid w:val="00C15EF1"/>
    <w:rsid w:val="00C2267A"/>
    <w:rsid w:val="00C230AB"/>
    <w:rsid w:val="00C25D19"/>
    <w:rsid w:val="00C266CF"/>
    <w:rsid w:val="00C31A06"/>
    <w:rsid w:val="00C33C44"/>
    <w:rsid w:val="00C340BD"/>
    <w:rsid w:val="00C35D1C"/>
    <w:rsid w:val="00C35D76"/>
    <w:rsid w:val="00C412B7"/>
    <w:rsid w:val="00C45837"/>
    <w:rsid w:val="00C460BD"/>
    <w:rsid w:val="00C5052B"/>
    <w:rsid w:val="00C60034"/>
    <w:rsid w:val="00C601CC"/>
    <w:rsid w:val="00C728F3"/>
    <w:rsid w:val="00C8200C"/>
    <w:rsid w:val="00C8488A"/>
    <w:rsid w:val="00C86CEF"/>
    <w:rsid w:val="00CA4932"/>
    <w:rsid w:val="00CB095A"/>
    <w:rsid w:val="00CB27DB"/>
    <w:rsid w:val="00CC168F"/>
    <w:rsid w:val="00CC62CE"/>
    <w:rsid w:val="00CD010D"/>
    <w:rsid w:val="00CD2A98"/>
    <w:rsid w:val="00CD76C4"/>
    <w:rsid w:val="00CE65B0"/>
    <w:rsid w:val="00CE6681"/>
    <w:rsid w:val="00D031B4"/>
    <w:rsid w:val="00D11479"/>
    <w:rsid w:val="00D2690C"/>
    <w:rsid w:val="00D40DFD"/>
    <w:rsid w:val="00D47375"/>
    <w:rsid w:val="00D57666"/>
    <w:rsid w:val="00D600DB"/>
    <w:rsid w:val="00D624CF"/>
    <w:rsid w:val="00D62C3F"/>
    <w:rsid w:val="00D62F01"/>
    <w:rsid w:val="00D6577E"/>
    <w:rsid w:val="00D71493"/>
    <w:rsid w:val="00D72709"/>
    <w:rsid w:val="00D8003B"/>
    <w:rsid w:val="00D91896"/>
    <w:rsid w:val="00D91D72"/>
    <w:rsid w:val="00DA22C5"/>
    <w:rsid w:val="00DB3063"/>
    <w:rsid w:val="00DB7EB6"/>
    <w:rsid w:val="00DC1E18"/>
    <w:rsid w:val="00DD0FBF"/>
    <w:rsid w:val="00DD14DC"/>
    <w:rsid w:val="00DD76C1"/>
    <w:rsid w:val="00DE07F0"/>
    <w:rsid w:val="00DE45E9"/>
    <w:rsid w:val="00DF4CAD"/>
    <w:rsid w:val="00E05D23"/>
    <w:rsid w:val="00E15FB9"/>
    <w:rsid w:val="00E20E3E"/>
    <w:rsid w:val="00E3385E"/>
    <w:rsid w:val="00E40286"/>
    <w:rsid w:val="00E51331"/>
    <w:rsid w:val="00E536FD"/>
    <w:rsid w:val="00E53A15"/>
    <w:rsid w:val="00E53B59"/>
    <w:rsid w:val="00E618EF"/>
    <w:rsid w:val="00E700F9"/>
    <w:rsid w:val="00E75565"/>
    <w:rsid w:val="00E771DE"/>
    <w:rsid w:val="00E82EEA"/>
    <w:rsid w:val="00E90EB2"/>
    <w:rsid w:val="00E967D8"/>
    <w:rsid w:val="00E96D86"/>
    <w:rsid w:val="00EB78EE"/>
    <w:rsid w:val="00EC0250"/>
    <w:rsid w:val="00ED248E"/>
    <w:rsid w:val="00ED6D1D"/>
    <w:rsid w:val="00EE15F8"/>
    <w:rsid w:val="00EF1087"/>
    <w:rsid w:val="00F02705"/>
    <w:rsid w:val="00F10165"/>
    <w:rsid w:val="00F24476"/>
    <w:rsid w:val="00F2470A"/>
    <w:rsid w:val="00F31B92"/>
    <w:rsid w:val="00F32854"/>
    <w:rsid w:val="00F336F6"/>
    <w:rsid w:val="00F40BA5"/>
    <w:rsid w:val="00F50D68"/>
    <w:rsid w:val="00F53044"/>
    <w:rsid w:val="00F604AA"/>
    <w:rsid w:val="00F604F5"/>
    <w:rsid w:val="00F81C9D"/>
    <w:rsid w:val="00F82A44"/>
    <w:rsid w:val="00F84F0F"/>
    <w:rsid w:val="00F90353"/>
    <w:rsid w:val="00F91EC6"/>
    <w:rsid w:val="00FA23D9"/>
    <w:rsid w:val="00FA53E0"/>
    <w:rsid w:val="00FB1818"/>
    <w:rsid w:val="00FB5046"/>
    <w:rsid w:val="00FB70FE"/>
    <w:rsid w:val="00FD7130"/>
    <w:rsid w:val="00FD77BD"/>
    <w:rsid w:val="00FE7070"/>
    <w:rsid w:val="00FE7477"/>
    <w:rsid w:val="00FE7F61"/>
    <w:rsid w:val="00FF2F89"/>
    <w:rsid w:val="00FF40A3"/>
    <w:rsid w:val="00FF560F"/>
    <w:rsid w:val="00FF6E5E"/>
    <w:rsid w:val="11937D64"/>
    <w:rsid w:val="121B6C17"/>
    <w:rsid w:val="14F24E40"/>
    <w:rsid w:val="16FC443A"/>
    <w:rsid w:val="321E29E2"/>
    <w:rsid w:val="3FE86946"/>
    <w:rsid w:val="5FB11DB7"/>
    <w:rsid w:val="61136BC6"/>
    <w:rsid w:val="64230396"/>
    <w:rsid w:val="67F7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6"/>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customStyle="1" w:styleId="10">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11">
    <w:name w:val="批注框文本 Char"/>
    <w:basedOn w:val="8"/>
    <w:link w:val="3"/>
    <w:semiHidden/>
    <w:qFormat/>
    <w:uiPriority w:val="99"/>
    <w:rPr>
      <w:rFonts w:ascii="Times New Roman" w:hAnsi="Times New Roman" w:eastAsia="宋体" w:cs="Times New Roman"/>
      <w:sz w:val="18"/>
      <w:szCs w:val="18"/>
    </w:r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页脚 Char"/>
    <w:basedOn w:val="8"/>
    <w:link w:val="4"/>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日期 Char"/>
    <w:basedOn w:val="8"/>
    <w:link w:val="2"/>
    <w:semiHidden/>
    <w:uiPriority w:val="99"/>
    <w:rPr>
      <w:rFonts w:ascii="Times New Roman" w:hAnsi="Times New Roman" w:eastAsia="宋体" w:cs="Times New Roman"/>
      <w:kern w:val="2"/>
      <w:sz w:val="21"/>
      <w:szCs w:val="24"/>
    </w:rPr>
  </w:style>
  <w:style w:type="character" w:customStyle="1" w:styleId="16">
    <w:name w:val="NormalCharacter"/>
    <w:link w:val="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E8724-FDC2-484C-9E8B-AD25EF767424}">
  <ds:schemaRefs/>
</ds:datastoreItem>
</file>

<file path=docProps/app.xml><?xml version="1.0" encoding="utf-8"?>
<Properties xmlns="http://schemas.openxmlformats.org/officeDocument/2006/extended-properties" xmlns:vt="http://schemas.openxmlformats.org/officeDocument/2006/docPropsVTypes">
  <Template>Normal</Template>
  <Company>天津市教育委员会</Company>
  <Pages>4</Pages>
  <Words>255</Words>
  <Characters>1457</Characters>
  <Lines>12</Lines>
  <Paragraphs>3</Paragraphs>
  <TotalTime>5</TotalTime>
  <ScaleCrop>false</ScaleCrop>
  <LinksUpToDate>false</LinksUpToDate>
  <CharactersWithSpaces>1709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2021-08-13T03:52:00Z</dcterms:created>
  <dc:creator>User</dc:creator>
  <cp:lastModifiedBy>图图</cp:lastModifiedBy>
  <cp:lastPrinted>2021-08-17T01:24:00Z</cp:lastPrinted>
  <dcterms:modified xsi:type="dcterms:W3CDTF">2021-08-17T11:58:48Z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4B50A0C32F5144A7B5C711D6FAB5D57F</vt:lpwstr>
  </property>
</Properties>
</file>